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FC0794">
        <w:rPr>
          <w:rFonts w:eastAsia="맑은 고딕"/>
          <w:b/>
          <w:noProof/>
          <w:sz w:val="24"/>
          <w:lang w:val="en-US" w:eastAsia="ko-KR"/>
        </w:rPr>
        <w:t>7</w:t>
      </w:r>
      <w:r w:rsidR="00DC3A93">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793319">
        <w:rPr>
          <w:b/>
          <w:i/>
          <w:sz w:val="32"/>
          <w:lang w:val="sv-SE" w:eastAsia="ko-KR"/>
        </w:rPr>
        <w:t>R2-</w:t>
      </w:r>
      <w:r w:rsidR="00793319" w:rsidRPr="00793319">
        <w:rPr>
          <w:b/>
          <w:i/>
          <w:sz w:val="32"/>
          <w:lang w:val="sv-SE" w:eastAsia="ko-KR"/>
        </w:rPr>
        <w:t>1911339</w:t>
      </w:r>
    </w:p>
    <w:p w:rsidR="00BB7461" w:rsidRPr="00E035DC" w:rsidRDefault="00FC0794" w:rsidP="00BB7461">
      <w:pPr>
        <w:tabs>
          <w:tab w:val="left" w:pos="1985"/>
        </w:tabs>
        <w:spacing w:after="60" w:line="288" w:lineRule="auto"/>
        <w:rPr>
          <w:rFonts w:eastAsia="맑은 고딕"/>
          <w:b/>
          <w:i/>
          <w:noProof/>
          <w:sz w:val="18"/>
          <w:lang w:eastAsia="ko-KR"/>
        </w:rPr>
      </w:pPr>
      <w:r w:rsidRPr="00FC0794">
        <w:rPr>
          <w:rFonts w:eastAsiaTheme="minorEastAsia"/>
          <w:b/>
          <w:sz w:val="24"/>
          <w:lang w:eastAsia="ko-KR"/>
        </w:rPr>
        <w:t>Prague, Czech Republic,</w:t>
      </w:r>
      <w:r>
        <w:rPr>
          <w:rFonts w:eastAsiaTheme="minorEastAsia"/>
          <w:b/>
          <w:sz w:val="24"/>
          <w:lang w:eastAsia="ko-KR"/>
        </w:rPr>
        <w:t xml:space="preserve"> </w:t>
      </w:r>
      <w:r w:rsidRPr="00FC0794">
        <w:rPr>
          <w:rFonts w:eastAsiaTheme="minorEastAsia"/>
          <w:b/>
          <w:sz w:val="24"/>
          <w:lang w:eastAsia="ko-KR"/>
        </w:rPr>
        <w:t>26th - 30th August 2019</w:t>
      </w:r>
      <w:r w:rsidR="00BB7461">
        <w:rPr>
          <w:rFonts w:eastAsiaTheme="minorEastAsia"/>
          <w:b/>
          <w:sz w:val="24"/>
          <w:lang w:eastAsia="ko-KR"/>
        </w:rPr>
        <w:tab/>
      </w:r>
      <w:r w:rsidR="00BB7461">
        <w:rPr>
          <w:rFonts w:eastAsiaTheme="minorEastAsia"/>
          <w:b/>
          <w:sz w:val="24"/>
          <w:lang w:eastAsia="ko-KR"/>
        </w:rPr>
        <w:tab/>
      </w:r>
      <w:r w:rsidR="00BB7461">
        <w:rPr>
          <w:rFonts w:eastAsiaTheme="minorEastAsia"/>
          <w:b/>
          <w:sz w:val="24"/>
          <w:lang w:eastAsia="ko-KR"/>
        </w:rPr>
        <w:tab/>
      </w:r>
      <w:r w:rsidR="00BB7461">
        <w:rPr>
          <w:rFonts w:eastAsiaTheme="minorEastAsia"/>
          <w:b/>
          <w:sz w:val="24"/>
          <w:lang w:eastAsia="ko-KR"/>
        </w:rPr>
        <w:tab/>
      </w:r>
    </w:p>
    <w:p w:rsidR="00C860C9" w:rsidRPr="00BB746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793319">
        <w:rPr>
          <w:rFonts w:cs="Arial"/>
          <w:noProof/>
          <w:sz w:val="24"/>
          <w:szCs w:val="24"/>
          <w:lang w:val="en-US" w:eastAsia="ko-KR"/>
        </w:rPr>
        <w:t>1</w:t>
      </w:r>
      <w:r w:rsidRPr="00793319">
        <w:rPr>
          <w:rFonts w:eastAsia="맑은 고딕" w:cs="Arial" w:hint="eastAsia"/>
          <w:noProof/>
          <w:sz w:val="24"/>
          <w:szCs w:val="24"/>
          <w:lang w:val="en-US" w:eastAsia="ko-KR"/>
        </w:rPr>
        <w:t>1</w:t>
      </w:r>
      <w:r w:rsidRPr="00793319">
        <w:rPr>
          <w:rFonts w:cs="Arial"/>
          <w:noProof/>
          <w:sz w:val="24"/>
          <w:szCs w:val="24"/>
          <w:lang w:val="en-US" w:eastAsia="ko-KR"/>
        </w:rPr>
        <w:t>.</w:t>
      </w:r>
      <w:r w:rsidRPr="00793319">
        <w:rPr>
          <w:rFonts w:eastAsia="맑은 고딕" w:cs="Arial" w:hint="eastAsia"/>
          <w:noProof/>
          <w:sz w:val="24"/>
          <w:szCs w:val="24"/>
          <w:lang w:val="en-US" w:eastAsia="ko-KR"/>
        </w:rPr>
        <w:t>1</w:t>
      </w:r>
      <w:r w:rsidRPr="00793319">
        <w:rPr>
          <w:rFonts w:cs="Arial"/>
          <w:noProof/>
          <w:sz w:val="24"/>
          <w:szCs w:val="24"/>
          <w:lang w:val="en-US" w:eastAsia="ko-KR"/>
        </w:rPr>
        <w:t>.</w:t>
      </w:r>
      <w:r w:rsidR="00E34668" w:rsidRPr="00793319">
        <w:rPr>
          <w:rFonts w:eastAsia="맑은 고딕" w:cs="Arial"/>
          <w:noProof/>
          <w:sz w:val="24"/>
          <w:szCs w:val="24"/>
          <w:lang w:val="en-US" w:eastAsia="ko-KR"/>
        </w:rPr>
        <w:t>4</w:t>
      </w:r>
      <w:r w:rsidRPr="00793319">
        <w:rPr>
          <w:rFonts w:cs="Arial"/>
          <w:noProof/>
          <w:sz w:val="24"/>
          <w:szCs w:val="24"/>
          <w:lang w:val="en-US" w:eastAsia="ko-KR"/>
        </w:rPr>
        <w:t xml:space="preserve"> (</w:t>
      </w:r>
      <w:r w:rsidR="00EA756C" w:rsidRPr="00793319">
        <w:rPr>
          <w:rFonts w:cs="Arial"/>
          <w:sz w:val="24"/>
          <w:szCs w:val="24"/>
          <w:lang w:val="en-US" w:eastAsia="ko-KR"/>
        </w:rPr>
        <w:t>NR_IAB-Core</w:t>
      </w:r>
      <w:r w:rsidRPr="00793319">
        <w:rPr>
          <w:rFonts w:cs="Arial"/>
          <w:noProof/>
          <w:sz w:val="24"/>
          <w:szCs w:val="24"/>
          <w:lang w:val="en-US" w:eastAsia="ko-KR"/>
        </w:rPr>
        <w:t>)</w:t>
      </w:r>
      <w:r w:rsidR="00D97FDD">
        <w:rPr>
          <w:rFonts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r w:rsidR="008E0B11">
        <w:rPr>
          <w:rFonts w:cs="Arial"/>
          <w:noProof/>
          <w:sz w:val="24"/>
          <w:szCs w:val="24"/>
          <w:lang w:val="en-US" w:eastAsia="ko-KR"/>
        </w:rPr>
        <w:t xml:space="preserve">, </w:t>
      </w:r>
      <w:r w:rsidR="008E0B11" w:rsidRPr="00793319">
        <w:rPr>
          <w:rFonts w:cs="Arial"/>
          <w:noProof/>
          <w:sz w:val="24"/>
          <w:szCs w:val="24"/>
          <w:lang w:val="en-US" w:eastAsia="ko-KR"/>
        </w:rPr>
        <w:t>LG Uplus</w:t>
      </w:r>
      <w:bookmarkStart w:id="0" w:name="_GoBack"/>
      <w:bookmarkEnd w:id="0"/>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D36F1" w:rsidRPr="006D36F1">
        <w:rPr>
          <w:rFonts w:eastAsia="맑은 고딕" w:cs="Arial"/>
          <w:noProof/>
          <w:sz w:val="24"/>
          <w:szCs w:val="24"/>
          <w:lang w:val="en-US" w:eastAsia="ko-KR"/>
        </w:rPr>
        <w:t>BSR MAC CE format for pre-BSR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6D36F1" w:rsidRDefault="006C29AE"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387AA9">
        <w:rPr>
          <w:rFonts w:ascii="Times New Roman" w:eastAsia="맑은 고딕" w:hAnsi="Times New Roman"/>
          <w:sz w:val="22"/>
          <w:szCs w:val="22"/>
          <w:lang w:eastAsia="ko-KR"/>
        </w:rPr>
        <w:t xml:space="preserve">the </w:t>
      </w:r>
      <w:r w:rsidR="00FC0794">
        <w:rPr>
          <w:rFonts w:ascii="Times New Roman" w:eastAsia="맑은 고딕" w:hAnsi="Times New Roman"/>
          <w:sz w:val="22"/>
          <w:szCs w:val="22"/>
          <w:lang w:eastAsia="ko-KR"/>
        </w:rPr>
        <w:t>email discussion for</w:t>
      </w:r>
      <w:r w:rsidR="006D36F1">
        <w:rPr>
          <w:rFonts w:ascii="Times New Roman" w:eastAsia="맑은 고딕" w:hAnsi="Times New Roman"/>
          <w:sz w:val="22"/>
          <w:szCs w:val="22"/>
          <w:lang w:eastAsia="ko-KR"/>
        </w:rPr>
        <w:t xml:space="preserve"> low latency scheduling</w:t>
      </w:r>
      <w:r w:rsidR="006059BC">
        <w:rPr>
          <w:rFonts w:ascii="Times New Roman" w:eastAsia="맑은 고딕" w:hAnsi="Times New Roman"/>
          <w:sz w:val="22"/>
          <w:szCs w:val="22"/>
          <w:lang w:eastAsia="ko-KR"/>
        </w:rPr>
        <w:t xml:space="preserve"> [1]</w:t>
      </w:r>
      <w:r w:rsidR="00FC0794">
        <w:rPr>
          <w:rFonts w:ascii="Times New Roman" w:eastAsia="맑은 고딕" w:hAnsi="Times New Roman"/>
          <w:sz w:val="22"/>
          <w:szCs w:val="22"/>
          <w:lang w:eastAsia="ko-KR"/>
        </w:rPr>
        <w:t xml:space="preserve">, i.e., </w:t>
      </w:r>
      <w:r w:rsidR="006D36F1" w:rsidRPr="006D36F1">
        <w:rPr>
          <w:rFonts w:ascii="Times New Roman" w:eastAsia="맑은 고딕" w:hAnsi="Times New Roman"/>
          <w:sz w:val="22"/>
          <w:szCs w:val="22"/>
          <w:lang w:eastAsia="ko-KR"/>
        </w:rPr>
        <w:t>[106#46</w:t>
      </w:r>
      <w:proofErr w:type="gramStart"/>
      <w:r w:rsidR="006D36F1" w:rsidRPr="006D36F1">
        <w:rPr>
          <w:rFonts w:ascii="Times New Roman" w:eastAsia="맑은 고딕" w:hAnsi="Times New Roman"/>
          <w:sz w:val="22"/>
          <w:szCs w:val="22"/>
          <w:lang w:eastAsia="ko-KR"/>
        </w:rPr>
        <w:t>][</w:t>
      </w:r>
      <w:proofErr w:type="gramEnd"/>
      <w:r w:rsidR="006D36F1" w:rsidRPr="006D36F1">
        <w:rPr>
          <w:rFonts w:ascii="Times New Roman" w:eastAsia="맑은 고딕" w:hAnsi="Times New Roman"/>
          <w:sz w:val="22"/>
          <w:szCs w:val="22"/>
          <w:lang w:eastAsia="ko-KR"/>
        </w:rPr>
        <w:t>IAB] Low-latency scheduling</w:t>
      </w:r>
      <w:r w:rsidR="006D36F1">
        <w:rPr>
          <w:rFonts w:ascii="Times New Roman" w:eastAsia="맑은 고딕" w:hAnsi="Times New Roman"/>
          <w:sz w:val="22"/>
          <w:szCs w:val="22"/>
          <w:lang w:eastAsia="ko-KR"/>
        </w:rPr>
        <w:t xml:space="preserve"> (Samsung)</w:t>
      </w:r>
      <w:r w:rsidR="00FC0794">
        <w:rPr>
          <w:rFonts w:ascii="Times New Roman" w:eastAsia="맑은 고딕" w:hAnsi="Times New Roman"/>
          <w:sz w:val="22"/>
          <w:szCs w:val="22"/>
          <w:lang w:eastAsia="ko-KR"/>
        </w:rPr>
        <w:t xml:space="preserve">, </w:t>
      </w:r>
      <w:r w:rsidR="006D36F1">
        <w:rPr>
          <w:rFonts w:ascii="Times New Roman" w:eastAsia="맑은 고딕" w:hAnsi="Times New Roman"/>
          <w:sz w:val="22"/>
          <w:szCs w:val="22"/>
          <w:lang w:eastAsia="ko-KR"/>
        </w:rPr>
        <w:t xml:space="preserve">the following agreeable proposal was made for BSR MAC CE for pre-BSR. </w:t>
      </w:r>
      <w:r w:rsidR="006D36F1" w:rsidRPr="006D36F1">
        <w:rPr>
          <w:rFonts w:ascii="Times New Roman" w:eastAsia="맑은 고딕" w:hAnsi="Times New Roman"/>
          <w:sz w:val="22"/>
          <w:szCs w:val="22"/>
          <w:lang w:eastAsia="ko-KR"/>
        </w:rPr>
        <w:t xml:space="preserve">This contribution discusses </w:t>
      </w:r>
      <w:r w:rsidR="006D36F1">
        <w:rPr>
          <w:rFonts w:ascii="Times New Roman" w:eastAsia="맑은 고딕" w:hAnsi="Times New Roman"/>
          <w:sz w:val="22"/>
          <w:szCs w:val="22"/>
          <w:lang w:eastAsia="ko-KR"/>
        </w:rPr>
        <w:t xml:space="preserve">whether to </w:t>
      </w:r>
      <w:r w:rsidR="006D36F1" w:rsidRPr="006D36F1">
        <w:rPr>
          <w:rFonts w:ascii="Times New Roman" w:eastAsia="맑은 고딕" w:hAnsi="Times New Roman"/>
          <w:sz w:val="22"/>
          <w:szCs w:val="22"/>
          <w:lang w:eastAsia="ko-KR"/>
        </w:rPr>
        <w:t>differentiate between already buffered data and data expected to arrive</w:t>
      </w:r>
      <w:r w:rsidR="006D36F1">
        <w:rPr>
          <w:rFonts w:ascii="Times New Roman" w:eastAsia="맑은 고딕" w:hAnsi="Times New Roman"/>
          <w:sz w:val="22"/>
          <w:szCs w:val="22"/>
          <w:lang w:eastAsia="ko-KR"/>
        </w:rPr>
        <w:t xml:space="preserve"> and the related BSR MAC CE format</w:t>
      </w:r>
      <w:r w:rsidR="006D36F1" w:rsidRPr="006D36F1">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351"/>
      </w:tblGrid>
      <w:tr w:rsidR="006D36F1" w:rsidTr="006D36F1">
        <w:tc>
          <w:tcPr>
            <w:tcW w:w="9351" w:type="dxa"/>
          </w:tcPr>
          <w:p w:rsidR="006D36F1" w:rsidRPr="006D36F1" w:rsidRDefault="006D36F1" w:rsidP="006D36F1">
            <w:pPr>
              <w:jc w:val="left"/>
              <w:rPr>
                <w:rFonts w:ascii="Times New Roman" w:eastAsia="맑은 고딕" w:hAnsi="Times New Roman"/>
                <w:b/>
                <w:sz w:val="22"/>
                <w:szCs w:val="22"/>
                <w:lang w:val="en-US" w:eastAsia="ko-KR"/>
              </w:rPr>
            </w:pPr>
            <w:r w:rsidRPr="006D36F1">
              <w:rPr>
                <w:rFonts w:ascii="Times New Roman" w:eastAsia="맑은 고딕" w:hAnsi="Times New Roman"/>
                <w:b/>
                <w:sz w:val="22"/>
                <w:szCs w:val="22"/>
                <w:lang w:val="en-US" w:eastAsia="ko-KR"/>
              </w:rPr>
              <w:t>Proposal 6:  RAN2 to discuss the benefits of allowing the third node to differentiate between already buffered data at second node and data expected to arrive at the second node, and the related introduction of a new/modified BSR MAC CE.</w:t>
            </w:r>
          </w:p>
        </w:tc>
      </w:tr>
    </w:tbl>
    <w:p w:rsidR="006C29AE" w:rsidRPr="00305309" w:rsidRDefault="006C29AE" w:rsidP="006C29AE">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115B91" w:rsidRDefault="00115B91" w:rsidP="00CC559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IAB, unlike legacy BSR, t</w:t>
      </w:r>
      <w:r w:rsidR="00CA7F3F">
        <w:rPr>
          <w:rFonts w:ascii="Times New Roman" w:eastAsia="맑은 고딕" w:hAnsi="Times New Roman"/>
          <w:sz w:val="22"/>
          <w:szCs w:val="22"/>
          <w:lang w:eastAsia="ko-KR"/>
        </w:rPr>
        <w:t xml:space="preserve">he pre-BSR </w:t>
      </w:r>
      <w:r>
        <w:rPr>
          <w:rFonts w:ascii="Times New Roman" w:eastAsia="맑은 고딕" w:hAnsi="Times New Roman"/>
          <w:sz w:val="22"/>
          <w:szCs w:val="22"/>
          <w:lang w:eastAsia="ko-KR"/>
        </w:rPr>
        <w:t>can be</w:t>
      </w:r>
      <w:r w:rsidR="00CA7F3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triggered</w:t>
      </w:r>
      <w:r w:rsidR="00CA7F3F">
        <w:rPr>
          <w:rFonts w:ascii="Times New Roman" w:eastAsia="맑은 고딕" w:hAnsi="Times New Roman"/>
          <w:sz w:val="22"/>
          <w:szCs w:val="22"/>
          <w:lang w:eastAsia="ko-KR"/>
        </w:rPr>
        <w:t xml:space="preserve"> to request resources to the parent IAB node before actual data </w:t>
      </w:r>
      <w:r w:rsidR="00CA7F3F" w:rsidRPr="00CA7F3F">
        <w:rPr>
          <w:rFonts w:ascii="Times New Roman" w:eastAsia="맑은 고딕" w:hAnsi="Times New Roman"/>
          <w:sz w:val="22"/>
          <w:szCs w:val="22"/>
          <w:lang w:eastAsia="ko-KR"/>
        </w:rPr>
        <w:t xml:space="preserve">arrives from the </w:t>
      </w:r>
      <w:r w:rsidR="00CA7F3F">
        <w:rPr>
          <w:rFonts w:ascii="Times New Roman" w:eastAsia="맑은 고딕" w:hAnsi="Times New Roman"/>
          <w:sz w:val="22"/>
          <w:szCs w:val="22"/>
          <w:lang w:eastAsia="ko-KR"/>
        </w:rPr>
        <w:t>child</w:t>
      </w:r>
      <w:r w:rsidR="00CA7F3F" w:rsidRPr="00CA7F3F">
        <w:rPr>
          <w:rFonts w:ascii="Times New Roman" w:eastAsia="맑은 고딕" w:hAnsi="Times New Roman"/>
          <w:sz w:val="22"/>
          <w:szCs w:val="22"/>
          <w:lang w:eastAsia="ko-KR"/>
        </w:rPr>
        <w:t xml:space="preserve"> node</w:t>
      </w:r>
      <w:r>
        <w:rPr>
          <w:rFonts w:ascii="Times New Roman" w:eastAsia="맑은 고딕" w:hAnsi="Times New Roman"/>
          <w:sz w:val="22"/>
          <w:szCs w:val="22"/>
          <w:lang w:eastAsia="ko-KR"/>
        </w:rPr>
        <w:t xml:space="preserve">. </w:t>
      </w:r>
      <w:r w:rsidR="00CA52A5">
        <w:rPr>
          <w:rFonts w:ascii="Times New Roman" w:eastAsia="맑은 고딕" w:hAnsi="Times New Roman"/>
          <w:sz w:val="22"/>
          <w:szCs w:val="22"/>
          <w:lang w:eastAsia="ko-KR"/>
        </w:rPr>
        <w:t>Th</w:t>
      </w:r>
      <w:r w:rsidR="00D36EC6">
        <w:rPr>
          <w:rFonts w:ascii="Times New Roman" w:eastAsia="맑은 고딕" w:hAnsi="Times New Roman"/>
          <w:sz w:val="22"/>
          <w:szCs w:val="22"/>
          <w:lang w:eastAsia="ko-KR"/>
        </w:rPr>
        <w:t>is means that</w:t>
      </w:r>
      <w:r w:rsidR="00CA52A5">
        <w:rPr>
          <w:rFonts w:ascii="Times New Roman" w:eastAsia="맑은 고딕" w:hAnsi="Times New Roman"/>
          <w:sz w:val="22"/>
          <w:szCs w:val="22"/>
          <w:lang w:eastAsia="ko-KR"/>
        </w:rPr>
        <w:t xml:space="preserve"> t</w:t>
      </w:r>
      <w:r>
        <w:rPr>
          <w:rFonts w:ascii="Times New Roman" w:eastAsia="맑은 고딕" w:hAnsi="Times New Roman"/>
          <w:sz w:val="22"/>
          <w:szCs w:val="22"/>
          <w:lang w:eastAsia="ko-KR"/>
        </w:rPr>
        <w:t xml:space="preserve">here are two </w:t>
      </w:r>
      <w:r w:rsidR="00CA52A5">
        <w:rPr>
          <w:rFonts w:ascii="Times New Roman" w:eastAsia="맑은 고딕" w:hAnsi="Times New Roman"/>
          <w:sz w:val="22"/>
          <w:szCs w:val="22"/>
          <w:lang w:eastAsia="ko-KR"/>
        </w:rPr>
        <w:t xml:space="preserve">types of data </w:t>
      </w:r>
      <w:r w:rsidR="00202C18">
        <w:rPr>
          <w:rFonts w:ascii="Times New Roman" w:eastAsia="맑은 고딕" w:hAnsi="Times New Roman"/>
          <w:sz w:val="22"/>
          <w:szCs w:val="22"/>
          <w:lang w:eastAsia="ko-KR"/>
        </w:rPr>
        <w:t>for BSR</w:t>
      </w:r>
      <w:r w:rsidR="00090132">
        <w:rPr>
          <w:rFonts w:ascii="Times New Roman" w:eastAsia="맑은 고딕" w:hAnsi="Times New Roman"/>
          <w:sz w:val="22"/>
          <w:szCs w:val="22"/>
          <w:lang w:eastAsia="ko-KR"/>
        </w:rPr>
        <w:t>, i.e.,</w:t>
      </w:r>
      <w:r w:rsidR="00CA52A5">
        <w:rPr>
          <w:rFonts w:ascii="Times New Roman" w:eastAsia="맑은 고딕" w:hAnsi="Times New Roman"/>
          <w:sz w:val="22"/>
          <w:szCs w:val="22"/>
          <w:lang w:eastAsia="ko-KR"/>
        </w:rPr>
        <w:t xml:space="preserve"> </w:t>
      </w:r>
      <w:r w:rsidR="00090132">
        <w:rPr>
          <w:rFonts w:ascii="Times New Roman" w:eastAsia="맑은 고딕" w:hAnsi="Times New Roman"/>
          <w:sz w:val="22"/>
          <w:szCs w:val="22"/>
          <w:lang w:eastAsia="ko-KR"/>
        </w:rPr>
        <w:t>o</w:t>
      </w:r>
      <w:r w:rsidR="00CA52A5">
        <w:rPr>
          <w:rFonts w:ascii="Times New Roman" w:eastAsia="맑은 고딕" w:hAnsi="Times New Roman"/>
          <w:sz w:val="22"/>
          <w:szCs w:val="22"/>
          <w:lang w:eastAsia="ko-KR"/>
        </w:rPr>
        <w:t>ne is already buffered data and another is data expected to arrive</w:t>
      </w:r>
      <w:r w:rsidR="00D36EC6">
        <w:rPr>
          <w:rFonts w:ascii="Times New Roman" w:eastAsia="맑은 고딕" w:hAnsi="Times New Roman"/>
          <w:sz w:val="22"/>
          <w:szCs w:val="22"/>
          <w:lang w:eastAsia="ko-KR"/>
        </w:rPr>
        <w:t xml:space="preserve">. Thus, the following question can be </w:t>
      </w:r>
      <w:r w:rsidR="00CA52A5">
        <w:rPr>
          <w:rFonts w:ascii="Times New Roman" w:eastAsia="맑은 고딕" w:hAnsi="Times New Roman"/>
          <w:sz w:val="22"/>
          <w:szCs w:val="22"/>
          <w:lang w:eastAsia="ko-KR"/>
        </w:rPr>
        <w:t xml:space="preserve">whether to differentiate between two types of data </w:t>
      </w:r>
      <w:r w:rsidR="00D36EC6">
        <w:rPr>
          <w:rFonts w:ascii="Times New Roman" w:eastAsia="맑은 고딕" w:hAnsi="Times New Roman"/>
          <w:sz w:val="22"/>
          <w:szCs w:val="22"/>
          <w:lang w:eastAsia="ko-KR"/>
        </w:rPr>
        <w:t xml:space="preserve">for BSR </w:t>
      </w:r>
      <w:r w:rsidR="00CA52A5">
        <w:rPr>
          <w:rFonts w:ascii="Times New Roman" w:eastAsia="맑은 고딕" w:hAnsi="Times New Roman"/>
          <w:sz w:val="22"/>
          <w:szCs w:val="22"/>
          <w:lang w:eastAsia="ko-KR"/>
        </w:rPr>
        <w:t xml:space="preserve">and what is BSR MAC CE format for pre-BSR. </w:t>
      </w:r>
    </w:p>
    <w:p w:rsidR="00090132" w:rsidRDefault="00D36EC6" w:rsidP="00CC559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benefits and drawbacks about w</w:t>
      </w:r>
      <w:r w:rsidRPr="00E622EB">
        <w:rPr>
          <w:rFonts w:ascii="Times New Roman" w:eastAsia="맑은 고딕" w:hAnsi="Times New Roman"/>
          <w:sz w:val="22"/>
          <w:szCs w:val="22"/>
          <w:lang w:eastAsia="ko-KR"/>
        </w:rPr>
        <w:t xml:space="preserve">hether to differentiate between buffered data and expected </w:t>
      </w:r>
      <w:r>
        <w:rPr>
          <w:rFonts w:ascii="Times New Roman" w:eastAsia="맑은 고딕" w:hAnsi="Times New Roman"/>
          <w:sz w:val="22"/>
          <w:szCs w:val="22"/>
          <w:lang w:eastAsia="ko-KR"/>
        </w:rPr>
        <w:t>data are briefly summarized in the following table</w:t>
      </w:r>
      <w:r w:rsidR="00E622EB">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1271"/>
        <w:gridCol w:w="3969"/>
        <w:gridCol w:w="4389"/>
      </w:tblGrid>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p>
        </w:tc>
        <w:tc>
          <w:tcPr>
            <w:tcW w:w="3969"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sidRPr="00090132">
              <w:rPr>
                <w:rFonts w:ascii="Times New Roman" w:eastAsia="맑은 고딕" w:hAnsi="Times New Roman"/>
                <w:sz w:val="22"/>
                <w:szCs w:val="22"/>
                <w:lang w:eastAsia="ko-KR"/>
              </w:rPr>
              <w:t>ifferentiate between already buffered data and data expected to arrive</w:t>
            </w:r>
          </w:p>
        </w:tc>
        <w:tc>
          <w:tcPr>
            <w:tcW w:w="4389"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NOT </w:t>
            </w:r>
            <w:r w:rsidRPr="00090132">
              <w:rPr>
                <w:rFonts w:ascii="Times New Roman" w:eastAsia="맑은 고딕" w:hAnsi="Times New Roman"/>
                <w:sz w:val="22"/>
                <w:szCs w:val="22"/>
                <w:lang w:eastAsia="ko-KR"/>
              </w:rPr>
              <w:t>differentiate between already buffered data and data expected to arrive</w:t>
            </w:r>
          </w:p>
        </w:tc>
      </w:tr>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B</w:t>
            </w:r>
            <w:r>
              <w:rPr>
                <w:rFonts w:ascii="Times New Roman" w:eastAsia="맑은 고딕" w:hAnsi="Times New Roman" w:hint="eastAsia"/>
                <w:sz w:val="22"/>
                <w:szCs w:val="22"/>
                <w:lang w:eastAsia="ko-KR"/>
              </w:rPr>
              <w:t>enefit</w:t>
            </w:r>
          </w:p>
        </w:tc>
        <w:tc>
          <w:tcPr>
            <w:tcW w:w="3969" w:type="dxa"/>
          </w:tcPr>
          <w:p w:rsidR="00090132" w:rsidRDefault="00090132" w:rsidP="00CC559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help the parent IAB node to determine scheduling timing</w:t>
            </w:r>
            <w:r w:rsidR="003B6B82">
              <w:rPr>
                <w:rFonts w:ascii="Times New Roman" w:eastAsia="맑은 고딕" w:hAnsi="Times New Roman"/>
                <w:sz w:val="22"/>
                <w:szCs w:val="22"/>
                <w:lang w:eastAsia="ko-KR"/>
              </w:rPr>
              <w:t xml:space="preserve"> for the expected data.</w:t>
            </w:r>
          </w:p>
          <w:p w:rsidR="00090132" w:rsidRPr="0094299D" w:rsidRDefault="0094299D" w:rsidP="0094299D">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when</w:t>
            </w:r>
            <w:proofErr w:type="gramEnd"/>
            <w:r>
              <w:rPr>
                <w:rFonts w:ascii="Times New Roman" w:eastAsia="맑은 고딕" w:hAnsi="Times New Roman"/>
                <w:sz w:val="22"/>
                <w:szCs w:val="22"/>
                <w:lang w:eastAsia="ko-KR"/>
              </w:rPr>
              <w:t xml:space="preserve"> allocating UL grant, the parent IAB node can prioritize already buffered data over expected data or vice versa.</w:t>
            </w:r>
          </w:p>
        </w:tc>
        <w:tc>
          <w:tcPr>
            <w:tcW w:w="4389" w:type="dxa"/>
          </w:tcPr>
          <w:p w:rsidR="0094299D" w:rsidRDefault="0094299D" w:rsidP="0040350A">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sidR="0040350A">
              <w:rPr>
                <w:rFonts w:ascii="Times New Roman" w:eastAsia="맑은 고딕" w:hAnsi="Times New Roman"/>
                <w:sz w:val="22"/>
                <w:szCs w:val="22"/>
                <w:lang w:eastAsia="ko-KR"/>
              </w:rPr>
              <w:t>existing</w:t>
            </w:r>
            <w:r w:rsidR="00D36EC6">
              <w:rPr>
                <w:rFonts w:ascii="Times New Roman" w:eastAsia="맑은 고딕" w:hAnsi="Times New Roman"/>
                <w:sz w:val="22"/>
                <w:szCs w:val="22"/>
                <w:lang w:eastAsia="ko-KR"/>
              </w:rPr>
              <w:t xml:space="preserve"> BSR MAC CE </w:t>
            </w:r>
            <w:r w:rsidR="0040350A">
              <w:rPr>
                <w:rFonts w:ascii="Times New Roman" w:eastAsia="맑은 고딕" w:hAnsi="Times New Roman"/>
                <w:sz w:val="22"/>
                <w:szCs w:val="22"/>
                <w:lang w:eastAsia="ko-KR"/>
              </w:rPr>
              <w:t>is used</w:t>
            </w:r>
          </w:p>
        </w:tc>
      </w:tr>
      <w:tr w:rsidR="00090132" w:rsidTr="00090132">
        <w:tc>
          <w:tcPr>
            <w:tcW w:w="1271" w:type="dxa"/>
          </w:tcPr>
          <w:p w:rsidR="00090132" w:rsidRDefault="00090132" w:rsidP="00090132">
            <w:pPr>
              <w:jc w:val="cente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Drawback</w:t>
            </w:r>
          </w:p>
        </w:tc>
        <w:tc>
          <w:tcPr>
            <w:tcW w:w="3969" w:type="dxa"/>
          </w:tcPr>
          <w:p w:rsidR="0094299D" w:rsidRDefault="0094299D" w:rsidP="00D36EC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new BSR MAC CE </w:t>
            </w:r>
            <w:r w:rsidR="0001574B">
              <w:rPr>
                <w:rFonts w:ascii="Times New Roman" w:eastAsia="맑은 고딕" w:hAnsi="Times New Roman"/>
                <w:sz w:val="22"/>
                <w:szCs w:val="22"/>
                <w:lang w:eastAsia="ko-KR"/>
              </w:rPr>
              <w:t>may be</w:t>
            </w:r>
            <w:r>
              <w:rPr>
                <w:rFonts w:ascii="Times New Roman" w:eastAsia="맑은 고딕" w:hAnsi="Times New Roman"/>
                <w:sz w:val="22"/>
                <w:szCs w:val="22"/>
                <w:lang w:eastAsia="ko-KR"/>
              </w:rPr>
              <w:t xml:space="preserve"> needed</w:t>
            </w:r>
          </w:p>
        </w:tc>
        <w:tc>
          <w:tcPr>
            <w:tcW w:w="4389" w:type="dxa"/>
          </w:tcPr>
          <w:p w:rsidR="009E085E" w:rsidRDefault="0094299D" w:rsidP="00B5038B">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sidR="009E085E">
              <w:rPr>
                <w:rFonts w:ascii="Times New Roman" w:eastAsia="맑은 고딕" w:hAnsi="Times New Roman"/>
                <w:sz w:val="22"/>
                <w:szCs w:val="22"/>
                <w:lang w:eastAsia="ko-KR"/>
              </w:rPr>
              <w:t xml:space="preserve">even though already buffered data </w:t>
            </w:r>
            <w:r w:rsidR="003B6B82">
              <w:rPr>
                <w:rFonts w:ascii="Times New Roman" w:eastAsia="맑은 고딕" w:hAnsi="Times New Roman"/>
                <w:sz w:val="22"/>
                <w:szCs w:val="22"/>
                <w:lang w:eastAsia="ko-KR"/>
              </w:rPr>
              <w:t xml:space="preserve">doesn’t </w:t>
            </w:r>
            <w:r w:rsidR="009E085E">
              <w:rPr>
                <w:rFonts w:ascii="Times New Roman" w:eastAsia="맑은 고딕" w:hAnsi="Times New Roman"/>
                <w:sz w:val="22"/>
                <w:szCs w:val="22"/>
                <w:lang w:eastAsia="ko-KR"/>
              </w:rPr>
              <w:t xml:space="preserve">exists, </w:t>
            </w:r>
            <w:r w:rsidR="0001574B">
              <w:rPr>
                <w:rFonts w:ascii="Times New Roman" w:eastAsia="맑은 고딕" w:hAnsi="Times New Roman"/>
                <w:sz w:val="22"/>
                <w:szCs w:val="22"/>
                <w:lang w:eastAsia="ko-KR"/>
              </w:rPr>
              <w:t xml:space="preserve">the parent IAB node </w:t>
            </w:r>
            <w:r w:rsidR="009E085E">
              <w:rPr>
                <w:rFonts w:ascii="Times New Roman" w:eastAsia="맑은 고딕" w:hAnsi="Times New Roman"/>
                <w:sz w:val="22"/>
                <w:szCs w:val="22"/>
                <w:lang w:eastAsia="ko-KR"/>
              </w:rPr>
              <w:t>may</w:t>
            </w:r>
            <w:r w:rsidR="0001574B">
              <w:rPr>
                <w:rFonts w:ascii="Times New Roman" w:eastAsia="맑은 고딕" w:hAnsi="Times New Roman"/>
                <w:sz w:val="22"/>
                <w:szCs w:val="22"/>
                <w:lang w:eastAsia="ko-KR"/>
              </w:rPr>
              <w:t xml:space="preserve"> allocate UL grant</w:t>
            </w:r>
            <w:r w:rsidR="009E085E">
              <w:rPr>
                <w:rFonts w:ascii="Times New Roman" w:eastAsia="맑은 고딕" w:hAnsi="Times New Roman"/>
                <w:sz w:val="22"/>
                <w:szCs w:val="22"/>
                <w:lang w:eastAsia="ko-KR"/>
              </w:rPr>
              <w:t>s to the expected data</w:t>
            </w:r>
            <w:r w:rsidR="0001574B">
              <w:rPr>
                <w:rFonts w:ascii="Times New Roman" w:eastAsia="맑은 고딕" w:hAnsi="Times New Roman"/>
                <w:sz w:val="22"/>
                <w:szCs w:val="22"/>
                <w:lang w:eastAsia="ko-KR"/>
              </w:rPr>
              <w:t xml:space="preserve"> before arriving </w:t>
            </w:r>
            <w:r w:rsidR="009E085E">
              <w:rPr>
                <w:rFonts w:ascii="Times New Roman" w:eastAsia="맑은 고딕" w:hAnsi="Times New Roman"/>
                <w:sz w:val="22"/>
                <w:szCs w:val="22"/>
                <w:lang w:eastAsia="ko-KR"/>
              </w:rPr>
              <w:t xml:space="preserve">data from the child IAB node </w:t>
            </w:r>
            <w:r w:rsidR="003B6B82">
              <w:rPr>
                <w:rFonts w:ascii="Times New Roman" w:eastAsia="맑은 고딕" w:hAnsi="Times New Roman"/>
                <w:sz w:val="22"/>
                <w:szCs w:val="22"/>
                <w:lang w:eastAsia="ko-KR"/>
              </w:rPr>
              <w:t>after receiving a BSR</w:t>
            </w:r>
          </w:p>
        </w:tc>
      </w:tr>
    </w:tbl>
    <w:p w:rsidR="00090132" w:rsidRPr="009E085E" w:rsidRDefault="00090132" w:rsidP="00CC5595">
      <w:pPr>
        <w:jc w:val="left"/>
        <w:rPr>
          <w:rFonts w:ascii="Times New Roman" w:eastAsia="맑은 고딕" w:hAnsi="Times New Roman"/>
          <w:sz w:val="22"/>
          <w:szCs w:val="22"/>
          <w:lang w:eastAsia="ko-KR"/>
        </w:rPr>
      </w:pPr>
    </w:p>
    <w:p w:rsidR="006059BC" w:rsidRDefault="000944BE" w:rsidP="00E622E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shown in above table, </w:t>
      </w:r>
      <w:r w:rsidR="00B92D58">
        <w:rPr>
          <w:rFonts w:ascii="Times New Roman" w:eastAsia="맑은 고딕" w:hAnsi="Times New Roman"/>
          <w:sz w:val="22"/>
          <w:szCs w:val="22"/>
          <w:lang w:eastAsia="ko-KR"/>
        </w:rPr>
        <w:t xml:space="preserve">if </w:t>
      </w:r>
      <w:r>
        <w:rPr>
          <w:rFonts w:ascii="Times New Roman" w:eastAsia="맑은 고딕" w:hAnsi="Times New Roman"/>
          <w:sz w:val="22"/>
          <w:szCs w:val="22"/>
          <w:lang w:eastAsia="ko-KR"/>
        </w:rPr>
        <w:t xml:space="preserve">differentiation between buffered data and expected data </w:t>
      </w:r>
      <w:r w:rsidR="00B92D58">
        <w:rPr>
          <w:rFonts w:ascii="Times New Roman" w:eastAsia="맑은 고딕" w:hAnsi="Times New Roman"/>
          <w:sz w:val="22"/>
          <w:szCs w:val="22"/>
          <w:lang w:eastAsia="ko-KR"/>
        </w:rPr>
        <w:t>is not supported, there is no way to know how many expected data</w:t>
      </w:r>
      <w:r w:rsidR="003B6B82">
        <w:rPr>
          <w:rFonts w:ascii="Times New Roman" w:eastAsia="맑은 고딕" w:hAnsi="Times New Roman"/>
          <w:sz w:val="22"/>
          <w:szCs w:val="22"/>
          <w:lang w:eastAsia="ko-KR"/>
        </w:rPr>
        <w:t xml:space="preserve"> and buffered data</w:t>
      </w:r>
      <w:r w:rsidR="00B92D58">
        <w:rPr>
          <w:rFonts w:ascii="Times New Roman" w:eastAsia="맑은 고딕" w:hAnsi="Times New Roman"/>
          <w:sz w:val="22"/>
          <w:szCs w:val="22"/>
          <w:lang w:eastAsia="ko-KR"/>
        </w:rPr>
        <w:t xml:space="preserve"> have. Thus, even though there is </w:t>
      </w:r>
      <w:r w:rsidR="003B6B82">
        <w:rPr>
          <w:rFonts w:ascii="Times New Roman" w:eastAsia="맑은 고딕" w:hAnsi="Times New Roman"/>
          <w:sz w:val="22"/>
          <w:szCs w:val="22"/>
          <w:lang w:eastAsia="ko-KR"/>
        </w:rPr>
        <w:t xml:space="preserve">no </w:t>
      </w:r>
      <w:r w:rsidR="00B92D58">
        <w:rPr>
          <w:rFonts w:ascii="Times New Roman" w:eastAsia="맑은 고딕" w:hAnsi="Times New Roman"/>
          <w:sz w:val="22"/>
          <w:szCs w:val="22"/>
          <w:lang w:eastAsia="ko-KR"/>
        </w:rPr>
        <w:t>already buffered data, the parent IAB node may allocate UL grant to the expected data before actually available in the child IAB node</w:t>
      </w:r>
      <w:r w:rsidR="003B6B82">
        <w:rPr>
          <w:rFonts w:ascii="Times New Roman" w:eastAsia="맑은 고딕" w:hAnsi="Times New Roman"/>
          <w:sz w:val="22"/>
          <w:szCs w:val="22"/>
          <w:lang w:eastAsia="ko-KR"/>
        </w:rPr>
        <w:t xml:space="preserve"> after receiving a BSR</w:t>
      </w:r>
      <w:r w:rsidR="00B92D58">
        <w:rPr>
          <w:rFonts w:ascii="Times New Roman" w:eastAsia="맑은 고딕" w:hAnsi="Times New Roman"/>
          <w:sz w:val="22"/>
          <w:szCs w:val="22"/>
          <w:lang w:eastAsia="ko-KR"/>
        </w:rPr>
        <w:t xml:space="preserve">. We think that </w:t>
      </w:r>
      <w:r w:rsidR="003B6B82">
        <w:rPr>
          <w:rFonts w:ascii="Times New Roman" w:eastAsia="맑은 고딕" w:hAnsi="Times New Roman"/>
          <w:sz w:val="22"/>
          <w:szCs w:val="22"/>
          <w:lang w:eastAsia="ko-KR"/>
        </w:rPr>
        <w:t>it</w:t>
      </w:r>
      <w:r w:rsidR="00B92D58">
        <w:rPr>
          <w:rFonts w:ascii="Times New Roman" w:eastAsia="맑은 고딕" w:hAnsi="Times New Roman"/>
          <w:sz w:val="22"/>
          <w:szCs w:val="22"/>
          <w:lang w:eastAsia="ko-KR"/>
        </w:rPr>
        <w:t xml:space="preserve"> </w:t>
      </w:r>
      <w:r w:rsidR="003B6B82">
        <w:rPr>
          <w:rFonts w:ascii="Times New Roman" w:eastAsia="맑은 고딕" w:hAnsi="Times New Roman"/>
          <w:sz w:val="22"/>
          <w:szCs w:val="22"/>
          <w:lang w:eastAsia="ko-KR"/>
        </w:rPr>
        <w:t xml:space="preserve">is </w:t>
      </w:r>
      <w:r w:rsidR="00B92D58">
        <w:rPr>
          <w:rFonts w:ascii="Times New Roman" w:eastAsia="맑은 고딕" w:hAnsi="Times New Roman"/>
          <w:sz w:val="22"/>
          <w:szCs w:val="22"/>
          <w:lang w:eastAsia="ko-KR"/>
        </w:rPr>
        <w:t>resource waste</w:t>
      </w:r>
      <w:r w:rsidR="003B6B82">
        <w:rPr>
          <w:rFonts w:ascii="Times New Roman" w:eastAsia="맑은 고딕" w:hAnsi="Times New Roman"/>
          <w:sz w:val="22"/>
          <w:szCs w:val="22"/>
          <w:lang w:eastAsia="ko-KR"/>
        </w:rPr>
        <w:t xml:space="preserve"> and this </w:t>
      </w:r>
      <w:r w:rsidR="00B92D58">
        <w:rPr>
          <w:rFonts w:ascii="Times New Roman" w:eastAsia="맑은 고딕" w:hAnsi="Times New Roman"/>
          <w:sz w:val="22"/>
          <w:szCs w:val="22"/>
          <w:lang w:eastAsia="ko-KR"/>
        </w:rPr>
        <w:t xml:space="preserve">should be avoided. On the other hand, differentiation between buffered data and expected data </w:t>
      </w:r>
      <w:r>
        <w:rPr>
          <w:rFonts w:ascii="Times New Roman" w:eastAsia="맑은 고딕" w:hAnsi="Times New Roman"/>
          <w:sz w:val="22"/>
          <w:szCs w:val="22"/>
          <w:lang w:eastAsia="ko-KR"/>
        </w:rPr>
        <w:t xml:space="preserve">can </w:t>
      </w:r>
      <w:r w:rsidR="003B6B82">
        <w:rPr>
          <w:rFonts w:ascii="Times New Roman" w:eastAsia="맑은 고딕" w:hAnsi="Times New Roman"/>
          <w:sz w:val="22"/>
          <w:szCs w:val="22"/>
          <w:lang w:eastAsia="ko-KR"/>
        </w:rPr>
        <w:t>inform</w:t>
      </w:r>
      <w:r>
        <w:rPr>
          <w:rFonts w:ascii="Times New Roman" w:eastAsia="맑은 고딕" w:hAnsi="Times New Roman"/>
          <w:sz w:val="22"/>
          <w:szCs w:val="22"/>
          <w:lang w:eastAsia="ko-KR"/>
        </w:rPr>
        <w:t xml:space="preserve"> </w:t>
      </w:r>
      <w:r w:rsidR="00B92D58">
        <w:rPr>
          <w:rFonts w:ascii="Times New Roman" w:eastAsia="맑은 고딕" w:hAnsi="Times New Roman"/>
          <w:sz w:val="22"/>
          <w:szCs w:val="22"/>
          <w:lang w:eastAsia="ko-KR"/>
        </w:rPr>
        <w:t xml:space="preserve">the parent IAB node </w:t>
      </w:r>
      <w:r w:rsidR="003B6B82">
        <w:rPr>
          <w:rFonts w:ascii="Times New Roman" w:eastAsia="맑은 고딕" w:hAnsi="Times New Roman"/>
          <w:sz w:val="22"/>
          <w:szCs w:val="22"/>
          <w:lang w:eastAsia="ko-KR"/>
        </w:rPr>
        <w:t>of the exact amount of expected data and this information can help the parent IAB node to determine scheduling timing for the expected data</w:t>
      </w:r>
      <w:r w:rsidR="00B92D58">
        <w:rPr>
          <w:rFonts w:ascii="Times New Roman" w:eastAsia="맑은 고딕" w:hAnsi="Times New Roman"/>
          <w:sz w:val="22"/>
          <w:szCs w:val="22"/>
          <w:lang w:eastAsia="ko-KR"/>
        </w:rPr>
        <w:t xml:space="preserve">. </w:t>
      </w:r>
    </w:p>
    <w:p w:rsidR="00CC5595" w:rsidRDefault="00CC5595" w:rsidP="00CC5595">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lastRenderedPageBreak/>
        <w:t xml:space="preserve">Proposal </w:t>
      </w:r>
      <w:r w:rsidR="00CA7F3F">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sidR="00CA7F3F">
        <w:rPr>
          <w:rFonts w:ascii="Times New Roman" w:eastAsia="맑은 고딕" w:hAnsi="Times New Roman"/>
          <w:b/>
          <w:sz w:val="22"/>
          <w:szCs w:val="22"/>
          <w:lang w:eastAsia="ko-KR"/>
        </w:rPr>
        <w:t xml:space="preserve"> </w:t>
      </w:r>
      <w:r w:rsidR="00E622EB">
        <w:rPr>
          <w:rFonts w:ascii="Times New Roman" w:eastAsia="맑은 고딕" w:hAnsi="Times New Roman"/>
          <w:b/>
          <w:sz w:val="22"/>
          <w:szCs w:val="22"/>
          <w:lang w:eastAsia="ko-KR"/>
        </w:rPr>
        <w:t>D</w:t>
      </w:r>
      <w:r w:rsidR="00E622EB" w:rsidRPr="00E622EB">
        <w:rPr>
          <w:rFonts w:ascii="Times New Roman" w:eastAsia="맑은 고딕" w:hAnsi="Times New Roman"/>
          <w:b/>
          <w:sz w:val="22"/>
          <w:szCs w:val="22"/>
          <w:lang w:eastAsia="ko-KR"/>
        </w:rPr>
        <w:t xml:space="preserve">ifferentiation between already buffered data and data expected to arrive </w:t>
      </w:r>
      <w:r w:rsidR="00E622EB">
        <w:rPr>
          <w:rFonts w:ascii="Times New Roman" w:eastAsia="맑은 고딕" w:hAnsi="Times New Roman"/>
          <w:b/>
          <w:sz w:val="22"/>
          <w:szCs w:val="22"/>
          <w:lang w:eastAsia="ko-KR"/>
        </w:rPr>
        <w:t>should be supported</w:t>
      </w:r>
      <w:r>
        <w:rPr>
          <w:rFonts w:ascii="Times New Roman" w:eastAsia="맑은 고딕" w:hAnsi="Times New Roman"/>
          <w:b/>
          <w:sz w:val="22"/>
          <w:szCs w:val="22"/>
          <w:lang w:eastAsia="ko-KR"/>
        </w:rPr>
        <w:t>.</w:t>
      </w:r>
    </w:p>
    <w:p w:rsidR="00B92D58" w:rsidRDefault="00B92D58" w:rsidP="00E622EB">
      <w:pPr>
        <w:jc w:val="left"/>
        <w:rPr>
          <w:rFonts w:ascii="Times New Roman" w:eastAsia="맑은 고딕" w:hAnsi="Times New Roman"/>
          <w:b/>
          <w:sz w:val="22"/>
          <w:szCs w:val="22"/>
          <w:u w:val="single"/>
          <w:lang w:eastAsia="ko-KR"/>
        </w:rPr>
      </w:pPr>
    </w:p>
    <w:p w:rsidR="003F183E" w:rsidRDefault="00B92D5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proposal 1 is agreeable, RAN2 may need to introduce new BSR MAC CE for pre-BSR. </w:t>
      </w:r>
      <w:r w:rsidR="003F183E">
        <w:rPr>
          <w:rFonts w:ascii="Times New Roman" w:eastAsia="맑은 고딕" w:hAnsi="Times New Roman"/>
          <w:sz w:val="22"/>
          <w:szCs w:val="22"/>
          <w:lang w:eastAsia="ko-KR"/>
        </w:rPr>
        <w:t xml:space="preserve">However, we think the existing BSR MAC CE format is reused as much as possible and new BSR MAC CE can be introduced with small specification work. For example, the following figure is completely same as the existing long BSR MAC CE format except for BS field, i.e., the BS field for pre-BSR contains the amount of expected data. The only remaining work to introduce new BSR MAC CE for pre-BSR is to assign new LCID value for pre-BSR. Thus, RAN2 doesn’t need to discuss too much time to define new BSR MAC CE format for pre-BSR and new BSR MAC CE for pre-BSR can be introduced easily as shown in below figure. </w:t>
      </w:r>
    </w:p>
    <w:p w:rsidR="00E622EB" w:rsidRDefault="00E622EB" w:rsidP="008C10C3">
      <w:pPr>
        <w:jc w:val="left"/>
        <w:rPr>
          <w:rFonts w:ascii="Times New Roman" w:eastAsia="맑은 고딕" w:hAnsi="Times New Roman"/>
          <w:sz w:val="22"/>
          <w:szCs w:val="22"/>
          <w:lang w:eastAsia="ko-KR"/>
        </w:rPr>
      </w:pPr>
    </w:p>
    <w:p w:rsidR="00E622EB" w:rsidRDefault="00011B59" w:rsidP="00011B59">
      <w:pPr>
        <w:jc w:val="center"/>
        <w:rPr>
          <w:rFonts w:ascii="Times New Roman" w:eastAsia="맑은 고딕" w:hAnsi="Times New Roman"/>
          <w:sz w:val="22"/>
          <w:szCs w:val="22"/>
          <w:lang w:eastAsia="ko-KR"/>
        </w:rPr>
      </w:pPr>
      <w:r w:rsidRPr="000B541D">
        <w:object w:dxaOrig="5700" w:dyaOrig="3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133.05pt" o:ole="">
            <v:imagedata r:id="rId7" o:title=""/>
          </v:shape>
          <o:OLEObject Type="Embed" ProgID="Visio.Drawing.15" ShapeID="_x0000_i1025" DrawAspect="Content" ObjectID="_1627467878" r:id="rId8"/>
        </w:object>
      </w:r>
    </w:p>
    <w:p w:rsidR="00E622EB" w:rsidRDefault="00E622EB" w:rsidP="008C10C3">
      <w:pPr>
        <w:jc w:val="left"/>
        <w:rPr>
          <w:rFonts w:ascii="Times New Roman" w:eastAsia="맑은 고딕" w:hAnsi="Times New Roman"/>
          <w:sz w:val="22"/>
          <w:szCs w:val="22"/>
          <w:lang w:eastAsia="ko-KR"/>
        </w:rPr>
      </w:pPr>
    </w:p>
    <w:p w:rsidR="000944BE" w:rsidRDefault="000944BE" w:rsidP="000944B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 pre-BSR should be introduced.</w:t>
      </w:r>
    </w:p>
    <w:p w:rsidR="003F183E" w:rsidRDefault="003F183E" w:rsidP="003F183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format for pre-BSR is completely same as </w:t>
      </w:r>
      <w:r w:rsidRPr="003F183E">
        <w:rPr>
          <w:rFonts w:ascii="Times New Roman" w:eastAsia="맑은 고딕" w:hAnsi="Times New Roman"/>
          <w:b/>
          <w:sz w:val="22"/>
          <w:szCs w:val="22"/>
          <w:lang w:eastAsia="ko-KR"/>
        </w:rPr>
        <w:t>the existing BSR MAC CE format except for BS field</w:t>
      </w:r>
      <w:r>
        <w:rPr>
          <w:rFonts w:ascii="Times New Roman" w:eastAsia="맑은 고딕" w:hAnsi="Times New Roman"/>
          <w:b/>
          <w:sz w:val="22"/>
          <w:szCs w:val="22"/>
          <w:lang w:eastAsia="ko-KR"/>
        </w:rPr>
        <w:t xml:space="preserve"> and new LCID value for new BSR MAC CE for pre-BSR is </w:t>
      </w:r>
      <w:r w:rsidR="0045236C">
        <w:rPr>
          <w:rFonts w:ascii="Times New Roman" w:eastAsia="맑은 고딕" w:hAnsi="Times New Roman"/>
          <w:b/>
          <w:sz w:val="22"/>
          <w:szCs w:val="22"/>
          <w:lang w:eastAsia="ko-KR"/>
        </w:rPr>
        <w:t>used</w:t>
      </w:r>
      <w:r>
        <w:rPr>
          <w:rFonts w:ascii="Times New Roman" w:eastAsia="맑은 고딕" w:hAnsi="Times New Roman"/>
          <w:b/>
          <w:sz w:val="22"/>
          <w:szCs w:val="22"/>
          <w:lang w:eastAsia="ko-KR"/>
        </w:rPr>
        <w:t>.</w:t>
      </w:r>
    </w:p>
    <w:p w:rsidR="000944BE" w:rsidRPr="003F183E" w:rsidRDefault="000944BE" w:rsidP="008C10C3">
      <w:pPr>
        <w:jc w:val="left"/>
        <w:rPr>
          <w:rFonts w:ascii="Times New Roman" w:eastAsia="맑은 고딕" w:hAnsi="Times New Roman"/>
          <w:sz w:val="22"/>
          <w:szCs w:val="22"/>
          <w:lang w:eastAsia="ko-KR"/>
        </w:rPr>
      </w:pPr>
    </w:p>
    <w:p w:rsidR="008C10C3" w:rsidRDefault="00E10554" w:rsidP="008C10C3">
      <w:pPr>
        <w:pStyle w:val="1"/>
      </w:pPr>
      <w:bookmarkStart w:id="7" w:name="_Toc450908196"/>
      <w:bookmarkStart w:id="8" w:name="_In-sequence_SDU_delivery"/>
      <w:bookmarkEnd w:id="7"/>
      <w:bookmarkEnd w:id="8"/>
      <w:r>
        <w:t>Conclusion</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6D36F1">
        <w:rPr>
          <w:rFonts w:ascii="Times New Roman" w:eastAsia="맑은 고딕" w:hAnsi="Times New Roman"/>
          <w:sz w:val="22"/>
          <w:szCs w:val="22"/>
          <w:lang w:eastAsia="ko-KR"/>
        </w:rPr>
        <w:t xml:space="preserve">BSR MAC CE format for pre-BSR and </w:t>
      </w:r>
      <w:r w:rsidR="006059BC">
        <w:rPr>
          <w:rFonts w:ascii="Times New Roman" w:eastAsia="맑은 고딕" w:hAnsi="Times New Roman"/>
          <w:sz w:val="22"/>
          <w:szCs w:val="22"/>
          <w:lang w:eastAsia="ko-KR"/>
        </w:rPr>
        <w:t>suggested following proposals</w:t>
      </w:r>
      <w:r>
        <w:rPr>
          <w:rFonts w:ascii="Times New Roman" w:eastAsia="맑은 고딕" w:hAnsi="Times New Roman"/>
          <w:sz w:val="22"/>
          <w:szCs w:val="22"/>
          <w:lang w:eastAsia="ko-KR"/>
        </w:rPr>
        <w:t>:</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D</w:t>
      </w:r>
      <w:r w:rsidRPr="00E622EB">
        <w:rPr>
          <w:rFonts w:ascii="Times New Roman" w:eastAsia="맑은 고딕" w:hAnsi="Times New Roman"/>
          <w:b/>
          <w:sz w:val="22"/>
          <w:szCs w:val="22"/>
          <w:lang w:eastAsia="ko-KR"/>
        </w:rPr>
        <w:t xml:space="preserve">ifferentiation between already buffered data and data expected to arrive </w:t>
      </w:r>
      <w:r>
        <w:rPr>
          <w:rFonts w:ascii="Times New Roman" w:eastAsia="맑은 고딕" w:hAnsi="Times New Roman"/>
          <w:b/>
          <w:sz w:val="22"/>
          <w:szCs w:val="22"/>
          <w:lang w:eastAsia="ko-KR"/>
        </w:rPr>
        <w:t>should be supported.</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 pre-BSR should be introduced.</w:t>
      </w:r>
    </w:p>
    <w:p w:rsidR="0045236C" w:rsidRDefault="0045236C" w:rsidP="0045236C">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New BSR MAC CE format for pre-BSR is completely same as </w:t>
      </w:r>
      <w:r w:rsidRPr="003F183E">
        <w:rPr>
          <w:rFonts w:ascii="Times New Roman" w:eastAsia="맑은 고딕" w:hAnsi="Times New Roman"/>
          <w:b/>
          <w:sz w:val="22"/>
          <w:szCs w:val="22"/>
          <w:lang w:eastAsia="ko-KR"/>
        </w:rPr>
        <w:t>the existing BSR MAC CE format except for BS field</w:t>
      </w:r>
      <w:r>
        <w:rPr>
          <w:rFonts w:ascii="Times New Roman" w:eastAsia="맑은 고딕" w:hAnsi="Times New Roman"/>
          <w:b/>
          <w:sz w:val="22"/>
          <w:szCs w:val="22"/>
          <w:lang w:eastAsia="ko-KR"/>
        </w:rPr>
        <w:t xml:space="preserve"> and new LCID value for new BSR MAC CE for pre-BSR is used.</w:t>
      </w:r>
    </w:p>
    <w:p w:rsidR="006059BC" w:rsidRPr="006059BC" w:rsidRDefault="006059BC" w:rsidP="006C29AE">
      <w:pPr>
        <w:jc w:val="left"/>
        <w:rPr>
          <w:rFonts w:ascii="Times New Roman" w:eastAsia="맑은 고딕" w:hAnsi="Times New Roman"/>
          <w:b/>
          <w:sz w:val="22"/>
          <w:szCs w:val="22"/>
          <w:lang w:eastAsia="ko-KR"/>
        </w:rPr>
      </w:pPr>
    </w:p>
    <w:p w:rsidR="006C29AE" w:rsidRDefault="006C29AE" w:rsidP="006C29AE">
      <w:pPr>
        <w:pStyle w:val="1"/>
        <w:numPr>
          <w:ilvl w:val="0"/>
          <w:numId w:val="0"/>
        </w:numPr>
        <w:ind w:left="432" w:hanging="432"/>
        <w:rPr>
          <w:rFonts w:ascii="Times New Roman" w:hAnsi="Times New Roman"/>
          <w:lang w:val="en-US" w:eastAsia="ko-KR"/>
        </w:rPr>
      </w:pPr>
      <w:r>
        <w:rPr>
          <w:lang w:val="en-US"/>
        </w:rPr>
        <w:tab/>
        <w:t>References</w:t>
      </w:r>
    </w:p>
    <w:p w:rsidR="00B7585F" w:rsidRPr="006059BC" w:rsidRDefault="006059BC" w:rsidP="008C10C3">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00793319" w:rsidRPr="00793319">
        <w:rPr>
          <w:rFonts w:ascii="Times New Roman" w:eastAsia="맑은 고딕" w:hAnsi="Times New Roman"/>
          <w:sz w:val="22"/>
          <w:szCs w:val="22"/>
          <w:lang w:eastAsia="ko-KR"/>
        </w:rPr>
        <w:t>R2-1910028</w:t>
      </w:r>
      <w:r w:rsidR="00D97FDD">
        <w:rPr>
          <w:rFonts w:ascii="Times New Roman" w:eastAsia="맑은 고딕" w:hAnsi="Times New Roman"/>
          <w:sz w:val="22"/>
          <w:szCs w:val="22"/>
          <w:lang w:eastAsia="ko-KR"/>
        </w:rPr>
        <w:tab/>
        <w:t xml:space="preserve">Report on </w:t>
      </w:r>
      <w:r w:rsidR="00D97FDD" w:rsidRPr="00D97FDD">
        <w:rPr>
          <w:rFonts w:ascii="Times New Roman" w:eastAsia="맑은 고딕" w:hAnsi="Times New Roman"/>
          <w:sz w:val="22"/>
          <w:szCs w:val="22"/>
          <w:lang w:eastAsia="ko-KR"/>
        </w:rPr>
        <w:t>[106#46</w:t>
      </w:r>
      <w:proofErr w:type="gramStart"/>
      <w:r w:rsidR="00D97FDD" w:rsidRPr="00D97FDD">
        <w:rPr>
          <w:rFonts w:ascii="Times New Roman" w:eastAsia="맑은 고딕" w:hAnsi="Times New Roman"/>
          <w:sz w:val="22"/>
          <w:szCs w:val="22"/>
          <w:lang w:eastAsia="ko-KR"/>
        </w:rPr>
        <w:t>][</w:t>
      </w:r>
      <w:proofErr w:type="gramEnd"/>
      <w:r w:rsidR="00D97FDD" w:rsidRPr="00D97FDD">
        <w:rPr>
          <w:rFonts w:ascii="Times New Roman" w:eastAsia="맑은 고딕" w:hAnsi="Times New Roman"/>
          <w:sz w:val="22"/>
          <w:szCs w:val="22"/>
          <w:lang w:eastAsia="ko-KR"/>
        </w:rPr>
        <w:t>IAB] Low-latency scheduling</w:t>
      </w:r>
      <w:r w:rsidR="00D97FDD">
        <w:rPr>
          <w:rFonts w:ascii="Times New Roman" w:eastAsia="맑은 고딕" w:hAnsi="Times New Roman"/>
          <w:sz w:val="22"/>
          <w:szCs w:val="22"/>
          <w:lang w:eastAsia="ko-KR"/>
        </w:rPr>
        <w:tab/>
      </w:r>
      <w:r w:rsidR="00D97FDD" w:rsidRPr="00D97FDD">
        <w:rPr>
          <w:rFonts w:ascii="Times New Roman" w:eastAsia="맑은 고딕" w:hAnsi="Times New Roman"/>
          <w:sz w:val="22"/>
          <w:szCs w:val="22"/>
          <w:lang w:eastAsia="ko-KR"/>
        </w:rPr>
        <w:t>Samsung</w:t>
      </w:r>
    </w:p>
    <w:sectPr w:rsidR="00B7585F" w:rsidRPr="006059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3EE" w:rsidRDefault="003633EE">
      <w:pPr>
        <w:spacing w:after="0"/>
      </w:pPr>
      <w:r>
        <w:separator/>
      </w:r>
    </w:p>
  </w:endnote>
  <w:endnote w:type="continuationSeparator" w:id="0">
    <w:p w:rsidR="003633EE" w:rsidRDefault="00363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3EE" w:rsidRDefault="003633EE">
      <w:pPr>
        <w:spacing w:after="0"/>
      </w:pPr>
      <w:r>
        <w:separator/>
      </w:r>
    </w:p>
  </w:footnote>
  <w:footnote w:type="continuationSeparator" w:id="0">
    <w:p w:rsidR="003633EE" w:rsidRDefault="003633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7"/>
  </w:num>
  <w:num w:numId="5">
    <w:abstractNumId w:val="8"/>
  </w:num>
  <w:num w:numId="6">
    <w:abstractNumId w:val="4"/>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11B59"/>
    <w:rsid w:val="0001574B"/>
    <w:rsid w:val="00022BF0"/>
    <w:rsid w:val="0003098D"/>
    <w:rsid w:val="00047728"/>
    <w:rsid w:val="00050C62"/>
    <w:rsid w:val="0006402A"/>
    <w:rsid w:val="00090132"/>
    <w:rsid w:val="00092C1A"/>
    <w:rsid w:val="000944BE"/>
    <w:rsid w:val="00094E5F"/>
    <w:rsid w:val="000B3327"/>
    <w:rsid w:val="000B6AA5"/>
    <w:rsid w:val="000B731E"/>
    <w:rsid w:val="000C32F3"/>
    <w:rsid w:val="000D3A9A"/>
    <w:rsid w:val="000D7090"/>
    <w:rsid w:val="00106C02"/>
    <w:rsid w:val="00115B91"/>
    <w:rsid w:val="00175DB4"/>
    <w:rsid w:val="001D0DAD"/>
    <w:rsid w:val="001E6FE6"/>
    <w:rsid w:val="00202C18"/>
    <w:rsid w:val="002142EA"/>
    <w:rsid w:val="00224FB0"/>
    <w:rsid w:val="002254F8"/>
    <w:rsid w:val="002402FB"/>
    <w:rsid w:val="00250037"/>
    <w:rsid w:val="0025422F"/>
    <w:rsid w:val="002571F7"/>
    <w:rsid w:val="002719B0"/>
    <w:rsid w:val="00272580"/>
    <w:rsid w:val="002E7B86"/>
    <w:rsid w:val="00310474"/>
    <w:rsid w:val="0034772A"/>
    <w:rsid w:val="003516A5"/>
    <w:rsid w:val="00363113"/>
    <w:rsid w:val="003633EE"/>
    <w:rsid w:val="003651C5"/>
    <w:rsid w:val="00377FC0"/>
    <w:rsid w:val="00387AA9"/>
    <w:rsid w:val="00393333"/>
    <w:rsid w:val="003B6B82"/>
    <w:rsid w:val="003D7500"/>
    <w:rsid w:val="003F183E"/>
    <w:rsid w:val="0040350A"/>
    <w:rsid w:val="0045236C"/>
    <w:rsid w:val="00454557"/>
    <w:rsid w:val="0045512E"/>
    <w:rsid w:val="00461E79"/>
    <w:rsid w:val="004661A7"/>
    <w:rsid w:val="004B312C"/>
    <w:rsid w:val="004C78E1"/>
    <w:rsid w:val="004F2A5D"/>
    <w:rsid w:val="00507F32"/>
    <w:rsid w:val="00511BAD"/>
    <w:rsid w:val="00513A48"/>
    <w:rsid w:val="00540F58"/>
    <w:rsid w:val="0056496F"/>
    <w:rsid w:val="00577D4C"/>
    <w:rsid w:val="005B3DD3"/>
    <w:rsid w:val="005D2B58"/>
    <w:rsid w:val="00604E21"/>
    <w:rsid w:val="006059BC"/>
    <w:rsid w:val="00615410"/>
    <w:rsid w:val="00616447"/>
    <w:rsid w:val="00625CBD"/>
    <w:rsid w:val="00631652"/>
    <w:rsid w:val="0065328F"/>
    <w:rsid w:val="00664B9C"/>
    <w:rsid w:val="00666594"/>
    <w:rsid w:val="0067148D"/>
    <w:rsid w:val="0067345B"/>
    <w:rsid w:val="006C29AE"/>
    <w:rsid w:val="006D36F1"/>
    <w:rsid w:val="006D5589"/>
    <w:rsid w:val="006F0D14"/>
    <w:rsid w:val="00720A48"/>
    <w:rsid w:val="0073717E"/>
    <w:rsid w:val="00744066"/>
    <w:rsid w:val="00760244"/>
    <w:rsid w:val="00772851"/>
    <w:rsid w:val="00793319"/>
    <w:rsid w:val="007B29D5"/>
    <w:rsid w:val="007C77D5"/>
    <w:rsid w:val="007E1856"/>
    <w:rsid w:val="007E22EE"/>
    <w:rsid w:val="0081284E"/>
    <w:rsid w:val="0081714F"/>
    <w:rsid w:val="0083272B"/>
    <w:rsid w:val="00873A44"/>
    <w:rsid w:val="008B3E15"/>
    <w:rsid w:val="008C10C3"/>
    <w:rsid w:val="008E0B11"/>
    <w:rsid w:val="008F2607"/>
    <w:rsid w:val="00934B9F"/>
    <w:rsid w:val="00936DD3"/>
    <w:rsid w:val="0094299D"/>
    <w:rsid w:val="00943F33"/>
    <w:rsid w:val="009562A9"/>
    <w:rsid w:val="00960C26"/>
    <w:rsid w:val="00960E30"/>
    <w:rsid w:val="009777E8"/>
    <w:rsid w:val="009A6FD2"/>
    <w:rsid w:val="009B1312"/>
    <w:rsid w:val="009C31AB"/>
    <w:rsid w:val="009D600D"/>
    <w:rsid w:val="009E085E"/>
    <w:rsid w:val="009E158C"/>
    <w:rsid w:val="00A07CEB"/>
    <w:rsid w:val="00A3224E"/>
    <w:rsid w:val="00A7137F"/>
    <w:rsid w:val="00AA12BD"/>
    <w:rsid w:val="00AC129C"/>
    <w:rsid w:val="00AE2850"/>
    <w:rsid w:val="00B235E9"/>
    <w:rsid w:val="00B35F3A"/>
    <w:rsid w:val="00B5038B"/>
    <w:rsid w:val="00B50D99"/>
    <w:rsid w:val="00B5529F"/>
    <w:rsid w:val="00B7585F"/>
    <w:rsid w:val="00B92D58"/>
    <w:rsid w:val="00BB7461"/>
    <w:rsid w:val="00C32815"/>
    <w:rsid w:val="00C34670"/>
    <w:rsid w:val="00C47B3D"/>
    <w:rsid w:val="00C84142"/>
    <w:rsid w:val="00C860C9"/>
    <w:rsid w:val="00CA2044"/>
    <w:rsid w:val="00CA52A5"/>
    <w:rsid w:val="00CA6C89"/>
    <w:rsid w:val="00CA7F3F"/>
    <w:rsid w:val="00CC5595"/>
    <w:rsid w:val="00CC773E"/>
    <w:rsid w:val="00D17B56"/>
    <w:rsid w:val="00D232A1"/>
    <w:rsid w:val="00D36EC6"/>
    <w:rsid w:val="00D72E5C"/>
    <w:rsid w:val="00D81AFE"/>
    <w:rsid w:val="00D97FDD"/>
    <w:rsid w:val="00DA5B4D"/>
    <w:rsid w:val="00DB166D"/>
    <w:rsid w:val="00DC3A93"/>
    <w:rsid w:val="00E02C31"/>
    <w:rsid w:val="00E10554"/>
    <w:rsid w:val="00E3361F"/>
    <w:rsid w:val="00E34668"/>
    <w:rsid w:val="00E5004C"/>
    <w:rsid w:val="00E622EB"/>
    <w:rsid w:val="00E835E8"/>
    <w:rsid w:val="00EA0984"/>
    <w:rsid w:val="00EA756C"/>
    <w:rsid w:val="00EB13EC"/>
    <w:rsid w:val="00ED671A"/>
    <w:rsid w:val="00EF4B89"/>
    <w:rsid w:val="00F112E5"/>
    <w:rsid w:val="00F50B30"/>
    <w:rsid w:val="00F60374"/>
    <w:rsid w:val="00F63538"/>
    <w:rsid w:val="00FB50CB"/>
    <w:rsid w:val="00FB7823"/>
    <w:rsid w:val="00FC0794"/>
    <w:rsid w:val="00FE7F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4313</TotalTime>
  <Pages>2</Pages>
  <Words>642</Words>
  <Characters>3666</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14</cp:revision>
  <dcterms:created xsi:type="dcterms:W3CDTF">2019-01-28T23:45:00Z</dcterms:created>
  <dcterms:modified xsi:type="dcterms:W3CDTF">2019-08-16T04:32:00Z</dcterms:modified>
</cp:coreProperties>
</file>